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FE" w:rsidRPr="00541EAA" w:rsidRDefault="004C034C" w:rsidP="00541EAA">
      <w:pPr>
        <w:wordWrap w:val="0"/>
        <w:topLinePunct/>
        <w:adjustRightInd w:val="0"/>
        <w:snapToGrid w:val="0"/>
        <w:ind w:firstLineChars="0" w:firstLine="0"/>
        <w:jc w:val="center"/>
        <w:rPr>
          <w:rFonts w:ascii="Gulim" w:eastAsia="Gulim" w:hAnsi="Gulim"/>
          <w:b/>
          <w:sz w:val="40"/>
          <w:szCs w:val="40"/>
          <w:lang w:eastAsia="ko-KR"/>
        </w:rPr>
      </w:pPr>
      <w:r>
        <w:rPr>
          <w:rFonts w:ascii="Gulim" w:eastAsia="Gulim" w:hAnsi="Gulim" w:hint="eastAsia"/>
          <w:b/>
          <w:sz w:val="40"/>
          <w:szCs w:val="40"/>
          <w:lang w:eastAsia="ko-KR"/>
        </w:rPr>
        <w:t>증치세</w:t>
      </w:r>
      <w:r w:rsidR="0093184A" w:rsidRPr="00541EAA">
        <w:rPr>
          <w:rFonts w:ascii="Gulim" w:eastAsia="Gulim" w:hAnsi="Gulim" w:hint="eastAsia"/>
          <w:b/>
          <w:sz w:val="40"/>
          <w:szCs w:val="40"/>
          <w:lang w:eastAsia="ko-KR"/>
        </w:rPr>
        <w:t xml:space="preserve"> 일반</w:t>
      </w:r>
      <w:r w:rsidR="0075333E" w:rsidRPr="00541EAA">
        <w:rPr>
          <w:rFonts w:ascii="Gulim" w:eastAsia="Gulim" w:hAnsi="Gulim" w:hint="eastAsia"/>
          <w:b/>
          <w:sz w:val="40"/>
          <w:szCs w:val="40"/>
          <w:lang w:eastAsia="ko-KR"/>
        </w:rPr>
        <w:t>납세인</w:t>
      </w:r>
      <w:r w:rsidR="0093184A" w:rsidRPr="00541EAA">
        <w:rPr>
          <w:rFonts w:ascii="Gulim" w:eastAsia="Gulim" w:hAnsi="Gulim" w:hint="eastAsia"/>
          <w:b/>
          <w:sz w:val="40"/>
          <w:szCs w:val="40"/>
          <w:lang w:eastAsia="ko-KR"/>
        </w:rPr>
        <w:t xml:space="preserve"> 자격</w:t>
      </w:r>
      <w:r>
        <w:rPr>
          <w:rFonts w:ascii="Gulim" w:eastAsia="Gulim" w:hAnsi="Gulim" w:hint="eastAsia"/>
          <w:b/>
          <w:sz w:val="40"/>
          <w:szCs w:val="40"/>
          <w:lang w:eastAsia="ko-KR"/>
        </w:rPr>
        <w:t>인정</w:t>
      </w:r>
    </w:p>
    <w:p w:rsidR="0093184A" w:rsidRPr="00541EAA" w:rsidRDefault="0093184A" w:rsidP="00541EAA">
      <w:pPr>
        <w:wordWrap w:val="0"/>
        <w:topLinePunct/>
        <w:adjustRightInd w:val="0"/>
        <w:snapToGrid w:val="0"/>
        <w:ind w:firstLineChars="0" w:firstLine="0"/>
        <w:jc w:val="center"/>
        <w:rPr>
          <w:rFonts w:ascii="Gulim" w:eastAsia="Gulim" w:hAnsi="Gulim"/>
          <w:b/>
          <w:sz w:val="40"/>
          <w:szCs w:val="40"/>
          <w:lang w:eastAsia="ko-KR"/>
        </w:rPr>
      </w:pPr>
      <w:r w:rsidRPr="00541EAA">
        <w:rPr>
          <w:rFonts w:ascii="Gulim" w:eastAsia="Gulim" w:hAnsi="Gulim" w:hint="eastAsia"/>
          <w:b/>
          <w:sz w:val="40"/>
          <w:szCs w:val="40"/>
          <w:lang w:eastAsia="ko-KR"/>
        </w:rPr>
        <w:t>관</w:t>
      </w:r>
      <w:r w:rsidR="00541EAA">
        <w:rPr>
          <w:rFonts w:ascii="Gulim" w:eastAsia="Gulim" w:hAnsi="Gulim" w:hint="eastAsia"/>
          <w:b/>
          <w:sz w:val="40"/>
          <w:szCs w:val="40"/>
          <w:lang w:eastAsia="ko-KR"/>
        </w:rPr>
        <w:t>련</w:t>
      </w:r>
      <w:r w:rsidRPr="00541EAA">
        <w:rPr>
          <w:rFonts w:ascii="Gulim" w:eastAsia="Gulim" w:hAnsi="Gulim" w:hint="eastAsia"/>
          <w:b/>
          <w:sz w:val="40"/>
          <w:szCs w:val="40"/>
          <w:lang w:eastAsia="ko-KR"/>
        </w:rPr>
        <w:t xml:space="preserve"> 사항에 관한 공고</w:t>
      </w:r>
    </w:p>
    <w:p w:rsidR="00EF1487" w:rsidRPr="00541EAA" w:rsidRDefault="00042083" w:rsidP="00541EAA">
      <w:pPr>
        <w:wordWrap w:val="0"/>
        <w:topLinePunct/>
        <w:adjustRightInd w:val="0"/>
        <w:snapToGrid w:val="0"/>
        <w:ind w:firstLineChars="0" w:firstLine="0"/>
        <w:jc w:val="center"/>
        <w:rPr>
          <w:rFonts w:ascii="Gulim" w:eastAsia="Gulim" w:hAnsi="Gulim"/>
          <w:szCs w:val="21"/>
          <w:lang w:eastAsia="ko-KR"/>
        </w:rPr>
      </w:pPr>
      <w:r w:rsidRPr="00541EAA">
        <w:rPr>
          <w:rFonts w:ascii="Gulim" w:eastAsia="Gulim" w:hAnsi="Gulim" w:cs="Batang" w:hint="eastAsia"/>
          <w:szCs w:val="21"/>
          <w:lang w:eastAsia="ko-KR"/>
        </w:rPr>
        <w:t>국가세무총국 공고</w:t>
      </w:r>
      <w:r w:rsidR="00051106" w:rsidRPr="00541EAA">
        <w:rPr>
          <w:rFonts w:ascii="Gulim" w:eastAsia="Gulim" w:hAnsi="Gulim" w:cs="Batang" w:hint="eastAsia"/>
          <w:szCs w:val="21"/>
          <w:lang w:eastAsia="ko-KR"/>
        </w:rPr>
        <w:t xml:space="preserve"> </w:t>
      </w:r>
      <w:r w:rsidR="00EF1487" w:rsidRPr="00541EAA">
        <w:rPr>
          <w:rFonts w:ascii="Gulim" w:eastAsia="Gulim" w:hAnsi="Gulim" w:hint="eastAsia"/>
          <w:szCs w:val="21"/>
          <w:lang w:eastAsia="ko-KR"/>
        </w:rPr>
        <w:t>2013</w:t>
      </w:r>
      <w:r w:rsidRPr="00541EAA">
        <w:rPr>
          <w:rFonts w:ascii="Gulim" w:eastAsia="Gulim" w:hAnsi="Gulim" w:cs="Batang" w:hint="eastAsia"/>
          <w:szCs w:val="21"/>
          <w:lang w:eastAsia="ko-KR"/>
        </w:rPr>
        <w:t xml:space="preserve">년 제 </w:t>
      </w:r>
      <w:r w:rsidR="00EF1487" w:rsidRPr="00541EAA">
        <w:rPr>
          <w:rFonts w:ascii="Gulim" w:eastAsia="Gulim" w:hAnsi="Gulim" w:hint="eastAsia"/>
          <w:szCs w:val="21"/>
          <w:lang w:eastAsia="ko-KR"/>
        </w:rPr>
        <w:t>33</w:t>
      </w:r>
      <w:r w:rsidRPr="00541EAA">
        <w:rPr>
          <w:rFonts w:ascii="Gulim" w:eastAsia="Gulim" w:hAnsi="Gulim" w:cs="Batang" w:hint="eastAsia"/>
          <w:szCs w:val="21"/>
          <w:lang w:eastAsia="ko-KR"/>
        </w:rPr>
        <w:t>호</w:t>
      </w:r>
    </w:p>
    <w:p w:rsidR="00472BFE" w:rsidRPr="00541EAA" w:rsidRDefault="00472BFE" w:rsidP="00541EAA">
      <w:pPr>
        <w:wordWrap w:val="0"/>
        <w:topLinePunct/>
        <w:adjustRightInd w:val="0"/>
        <w:snapToGrid w:val="0"/>
        <w:ind w:firstLineChars="0" w:firstLine="0"/>
        <w:jc w:val="both"/>
        <w:rPr>
          <w:rFonts w:ascii="Gulim" w:eastAsia="Gulim" w:hAnsi="Gulim"/>
          <w:szCs w:val="21"/>
          <w:lang w:eastAsia="ko-KR"/>
        </w:rPr>
      </w:pPr>
    </w:p>
    <w:p w:rsidR="0065592D" w:rsidRPr="00541EAA" w:rsidRDefault="0065592D" w:rsidP="00541EAA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541EAA">
        <w:rPr>
          <w:rFonts w:ascii="Gulim" w:eastAsia="Gulim" w:hAnsi="Gulim" w:hint="eastAsia"/>
          <w:szCs w:val="21"/>
          <w:lang w:eastAsia="ko-KR"/>
        </w:rPr>
        <w:t>《중화인민공화국 증치세 잠행조례 실시세칙》(재정부 국가세무총국 제 50호령), 《재정부 국가세무총국의 전국 교통운수업과 일부 현대서비스업</w:t>
      </w:r>
      <w:r w:rsidR="006A0457" w:rsidRPr="00541EAA">
        <w:rPr>
          <w:rFonts w:ascii="Gulim" w:eastAsia="Gulim" w:hAnsi="Gulim" w:hint="eastAsia"/>
          <w:szCs w:val="21"/>
          <w:lang w:eastAsia="ko-KR"/>
        </w:rPr>
        <w:t>의</w:t>
      </w:r>
      <w:r w:rsidRPr="00541EAA">
        <w:rPr>
          <w:rFonts w:ascii="Gulim" w:eastAsia="Gulim" w:hAnsi="Gulim" w:hint="eastAsia"/>
          <w:szCs w:val="21"/>
          <w:lang w:eastAsia="ko-KR"/>
        </w:rPr>
        <w:t xml:space="preserve"> </w:t>
      </w:r>
      <w:r w:rsidR="006A0457" w:rsidRPr="00541EAA">
        <w:rPr>
          <w:rFonts w:ascii="Gulim" w:eastAsia="Gulim" w:hAnsi="Gulim" w:hint="eastAsia"/>
          <w:szCs w:val="21"/>
          <w:lang w:eastAsia="ko-KR"/>
        </w:rPr>
        <w:t xml:space="preserve">영업세의 </w:t>
      </w:r>
      <w:r w:rsidR="004C034C">
        <w:rPr>
          <w:rFonts w:ascii="Gulim" w:eastAsia="Gulim" w:hAnsi="Gulim" w:hint="eastAsia"/>
          <w:szCs w:val="21"/>
          <w:lang w:eastAsia="ko-KR"/>
        </w:rPr>
        <w:t>증치세</w:t>
      </w:r>
      <w:r w:rsidR="006A0457" w:rsidRPr="00541EAA">
        <w:rPr>
          <w:rFonts w:ascii="Gulim" w:eastAsia="Gulim" w:hAnsi="Gulim" w:hint="eastAsia"/>
          <w:szCs w:val="21"/>
          <w:lang w:eastAsia="ko-KR"/>
        </w:rPr>
        <w:t xml:space="preserve"> 전환</w:t>
      </w:r>
      <w:r w:rsidR="0093184A" w:rsidRPr="00541EAA">
        <w:rPr>
          <w:rFonts w:ascii="Gulim" w:eastAsia="Gulim" w:hAnsi="Gulim" w:hint="eastAsia"/>
          <w:szCs w:val="21"/>
          <w:lang w:eastAsia="ko-KR"/>
        </w:rPr>
        <w:t xml:space="preserve"> </w:t>
      </w:r>
      <w:r w:rsidRPr="00541EAA">
        <w:rPr>
          <w:rFonts w:ascii="Gulim" w:eastAsia="Gulim" w:hAnsi="Gulim" w:hint="eastAsia"/>
          <w:szCs w:val="21"/>
          <w:lang w:eastAsia="ko-KR"/>
        </w:rPr>
        <w:t xml:space="preserve">시범 세수정책 전개에 관한 통지&gt;(재세[2013]37호)에 의거하여 </w:t>
      </w:r>
      <w:r w:rsidR="004C034C">
        <w:rPr>
          <w:rFonts w:ascii="Gulim" w:eastAsia="Gulim" w:hAnsi="Gulim" w:hint="eastAsia"/>
          <w:szCs w:val="21"/>
          <w:lang w:eastAsia="ko-KR"/>
        </w:rPr>
        <w:t>증치세</w:t>
      </w:r>
      <w:r w:rsidR="0093184A" w:rsidRPr="00541EAA">
        <w:rPr>
          <w:rFonts w:ascii="Gulim" w:eastAsia="Gulim" w:hAnsi="Gulim" w:hint="eastAsia"/>
          <w:szCs w:val="21"/>
          <w:lang w:eastAsia="ko-KR"/>
        </w:rPr>
        <w:t xml:space="preserve"> </w:t>
      </w:r>
      <w:r w:rsidRPr="00541EAA">
        <w:rPr>
          <w:rFonts w:ascii="Gulim" w:eastAsia="Gulim" w:hAnsi="Gulim" w:hint="eastAsia"/>
          <w:szCs w:val="21"/>
          <w:lang w:eastAsia="ko-KR"/>
        </w:rPr>
        <w:t xml:space="preserve">일반 </w:t>
      </w:r>
      <w:r w:rsidR="0075333E" w:rsidRPr="00541EAA">
        <w:rPr>
          <w:rFonts w:ascii="Gulim" w:eastAsia="Gulim" w:hAnsi="Gulim" w:hint="eastAsia"/>
          <w:szCs w:val="21"/>
          <w:lang w:eastAsia="ko-KR"/>
        </w:rPr>
        <w:t>납세인</w:t>
      </w:r>
      <w:r w:rsidRPr="00541EAA">
        <w:rPr>
          <w:rFonts w:ascii="Gulim" w:eastAsia="Gulim" w:hAnsi="Gulim" w:hint="eastAsia"/>
          <w:szCs w:val="21"/>
          <w:lang w:eastAsia="ko-KR"/>
        </w:rPr>
        <w:t xml:space="preserve"> 자격</w:t>
      </w:r>
      <w:r w:rsidR="004C034C">
        <w:rPr>
          <w:rFonts w:ascii="Gulim" w:eastAsia="Gulim" w:hAnsi="Gulim" w:hint="eastAsia"/>
          <w:szCs w:val="21"/>
          <w:lang w:eastAsia="ko-KR"/>
        </w:rPr>
        <w:t>인정</w:t>
      </w:r>
      <w:r w:rsidRPr="00541EAA">
        <w:rPr>
          <w:rFonts w:ascii="Gulim" w:eastAsia="Gulim" w:hAnsi="Gulim" w:hint="eastAsia"/>
          <w:szCs w:val="21"/>
          <w:lang w:eastAsia="ko-KR"/>
        </w:rPr>
        <w:t xml:space="preserve"> </w:t>
      </w:r>
      <w:r w:rsidR="006A0457" w:rsidRPr="00541EAA">
        <w:rPr>
          <w:rFonts w:ascii="Gulim" w:eastAsia="Gulim" w:hAnsi="Gulim" w:hint="eastAsia"/>
          <w:szCs w:val="21"/>
          <w:lang w:eastAsia="ko-KR"/>
        </w:rPr>
        <w:t>관</w:t>
      </w:r>
      <w:r w:rsidR="0065676E">
        <w:rPr>
          <w:rFonts w:ascii="Gulim" w:eastAsia="Gulim" w:hAnsi="Gulim" w:hint="eastAsia"/>
          <w:szCs w:val="21"/>
          <w:lang w:eastAsia="ko-KR"/>
        </w:rPr>
        <w:t>련</w:t>
      </w:r>
      <w:r w:rsidRPr="00541EAA">
        <w:rPr>
          <w:rFonts w:ascii="Gulim" w:eastAsia="Gulim" w:hAnsi="Gulim" w:hint="eastAsia"/>
          <w:szCs w:val="21"/>
          <w:lang w:eastAsia="ko-KR"/>
        </w:rPr>
        <w:t xml:space="preserve"> 사항을 아래와 같이 공고한다. </w:t>
      </w:r>
    </w:p>
    <w:p w:rsidR="00EF5C56" w:rsidRPr="00541EAA" w:rsidRDefault="00C74571" w:rsidP="00541EAA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541EAA">
        <w:rPr>
          <w:rFonts w:ascii="Gulim" w:eastAsia="Gulim" w:hAnsi="Gulim" w:hint="eastAsia"/>
          <w:szCs w:val="21"/>
          <w:lang w:eastAsia="ko-KR"/>
        </w:rPr>
        <w:t xml:space="preserve">1. 화물판매 또는 가공, </w:t>
      </w:r>
      <w:r w:rsidR="0033727E" w:rsidRPr="00541EAA">
        <w:rPr>
          <w:rFonts w:ascii="Gulim" w:eastAsia="Gulim" w:hAnsi="Gulim" w:hint="eastAsia"/>
          <w:szCs w:val="21"/>
          <w:lang w:eastAsia="ko-KR"/>
        </w:rPr>
        <w:t xml:space="preserve">수선, 재조정 용역을 제공하는 </w:t>
      </w:r>
      <w:r w:rsidR="0075333E" w:rsidRPr="00541EAA">
        <w:rPr>
          <w:rFonts w:ascii="Gulim" w:eastAsia="Gulim" w:hAnsi="Gulim" w:hint="eastAsia"/>
          <w:szCs w:val="21"/>
          <w:lang w:eastAsia="ko-KR"/>
        </w:rPr>
        <w:t>납세인</w:t>
      </w:r>
      <w:r w:rsidR="0075333E" w:rsidRPr="00541EAA">
        <w:rPr>
          <w:rFonts w:ascii="Gulim" w:eastAsia="Gulim" w:hAnsi="Gulim"/>
          <w:szCs w:val="21"/>
          <w:lang w:eastAsia="ko-KR"/>
        </w:rPr>
        <w:t>은</w:t>
      </w:r>
      <w:r w:rsidR="0033727E" w:rsidRPr="00541EAA">
        <w:rPr>
          <w:rFonts w:ascii="Gulim" w:eastAsia="Gulim" w:hAnsi="Gulim" w:hint="eastAsia"/>
          <w:szCs w:val="21"/>
          <w:lang w:eastAsia="ko-KR"/>
        </w:rPr>
        <w:t xml:space="preserve"> </w:t>
      </w:r>
      <w:r w:rsidR="004C034C">
        <w:rPr>
          <w:rFonts w:ascii="Gulim" w:eastAsia="Gulim" w:hAnsi="Gulim" w:hint="eastAsia"/>
          <w:szCs w:val="21"/>
          <w:lang w:eastAsia="ko-KR"/>
        </w:rPr>
        <w:t>증치세</w:t>
      </w:r>
      <w:r w:rsidR="0033727E" w:rsidRPr="00541EAA">
        <w:rPr>
          <w:rFonts w:ascii="Gulim" w:eastAsia="Gulim" w:hAnsi="Gulim" w:hint="eastAsia"/>
          <w:szCs w:val="21"/>
          <w:lang w:eastAsia="ko-KR"/>
        </w:rPr>
        <w:t xml:space="preserve"> 일반 </w:t>
      </w:r>
      <w:r w:rsidR="0075333E" w:rsidRPr="00541EAA">
        <w:rPr>
          <w:rFonts w:ascii="Gulim" w:eastAsia="Gulim" w:hAnsi="Gulim" w:hint="eastAsia"/>
          <w:szCs w:val="21"/>
          <w:lang w:eastAsia="ko-KR"/>
        </w:rPr>
        <w:t>납세인</w:t>
      </w:r>
      <w:r w:rsidR="0033727E" w:rsidRPr="00541EAA">
        <w:rPr>
          <w:rFonts w:ascii="Gulim" w:eastAsia="Gulim" w:hAnsi="Gulim" w:hint="eastAsia"/>
          <w:szCs w:val="21"/>
          <w:lang w:eastAsia="ko-KR"/>
        </w:rPr>
        <w:t xml:space="preserve"> 자격</w:t>
      </w:r>
      <w:r w:rsidR="004C034C">
        <w:rPr>
          <w:rFonts w:ascii="Gulim" w:eastAsia="Gulim" w:hAnsi="Gulim" w:hint="eastAsia"/>
          <w:szCs w:val="21"/>
          <w:lang w:eastAsia="ko-KR"/>
        </w:rPr>
        <w:t>인정</w:t>
      </w:r>
      <w:r w:rsidR="0033727E" w:rsidRPr="00541EAA">
        <w:rPr>
          <w:rFonts w:ascii="Gulim" w:eastAsia="Gulim" w:hAnsi="Gulim" w:hint="eastAsia"/>
          <w:szCs w:val="21"/>
          <w:lang w:eastAsia="ko-KR"/>
        </w:rPr>
        <w:t xml:space="preserve"> 진행 시, 소규모 </w:t>
      </w:r>
      <w:r w:rsidR="0075333E" w:rsidRPr="00541EAA">
        <w:rPr>
          <w:rFonts w:ascii="Gulim" w:eastAsia="Gulim" w:hAnsi="Gulim" w:hint="eastAsia"/>
          <w:szCs w:val="21"/>
          <w:lang w:eastAsia="ko-KR"/>
        </w:rPr>
        <w:t>납세인</w:t>
      </w:r>
      <w:r w:rsidR="0033727E" w:rsidRPr="00541EAA">
        <w:rPr>
          <w:rFonts w:ascii="Gulim" w:eastAsia="Gulim" w:hAnsi="Gulim" w:hint="eastAsia"/>
          <w:szCs w:val="21"/>
          <w:lang w:eastAsia="ko-KR"/>
        </w:rPr>
        <w:t xml:space="preserve"> 자격 조건은 </w:t>
      </w:r>
      <w:r w:rsidR="00EF56A2" w:rsidRPr="00541EAA">
        <w:rPr>
          <w:rFonts w:ascii="Gulim" w:eastAsia="Gulim" w:hAnsi="Gulim" w:hint="eastAsia"/>
          <w:szCs w:val="21"/>
          <w:lang w:eastAsia="ko-KR"/>
        </w:rPr>
        <w:t>재정부, 국가세무총국 제 50호</w:t>
      </w:r>
      <w:r w:rsidR="00FB33A8">
        <w:rPr>
          <w:rFonts w:ascii="Gulim" w:eastAsia="Gulim" w:hAnsi="Gulim" w:hint="eastAsia"/>
          <w:szCs w:val="21"/>
          <w:lang w:eastAsia="ko-KR"/>
        </w:rPr>
        <w:t xml:space="preserve"> </w:t>
      </w:r>
      <w:r w:rsidR="00EF56A2" w:rsidRPr="00541EAA">
        <w:rPr>
          <w:rFonts w:ascii="Gulim" w:eastAsia="Gulim" w:hAnsi="Gulim" w:hint="eastAsia"/>
          <w:szCs w:val="21"/>
          <w:lang w:eastAsia="ko-KR"/>
        </w:rPr>
        <w:t>령 제 29</w:t>
      </w:r>
      <w:r w:rsidR="00677DCC" w:rsidRPr="00541EAA">
        <w:rPr>
          <w:rFonts w:ascii="Gulim" w:eastAsia="Gulim" w:hAnsi="Gulim" w:hint="eastAsia"/>
          <w:szCs w:val="21"/>
          <w:lang w:eastAsia="ko-KR"/>
        </w:rPr>
        <w:t>조</w:t>
      </w:r>
      <w:r w:rsidR="00FB33A8">
        <w:rPr>
          <w:rFonts w:ascii="Gulim" w:eastAsia="Gulim" w:hAnsi="Gulim" w:hint="eastAsia"/>
          <w:szCs w:val="21"/>
          <w:lang w:eastAsia="ko-KR"/>
        </w:rPr>
        <w:t xml:space="preserve"> 규정을 적용한다. 즉,  </w:t>
      </w:r>
      <w:r w:rsidR="00FB33A8">
        <w:rPr>
          <w:rFonts w:ascii="Gulim" w:eastAsia="Gulim" w:hAnsi="Gulim"/>
          <w:szCs w:val="21"/>
          <w:lang w:eastAsia="ko-KR"/>
        </w:rPr>
        <w:t>“</w:t>
      </w:r>
      <w:r w:rsidR="00C92FDA" w:rsidRPr="00541EAA">
        <w:rPr>
          <w:rFonts w:ascii="Gulim" w:eastAsia="Gulim" w:hAnsi="Gulim" w:hint="eastAsia"/>
          <w:szCs w:val="21"/>
          <w:lang w:eastAsia="ko-KR"/>
        </w:rPr>
        <w:t>연간</w:t>
      </w:r>
      <w:r w:rsidR="00FB33A8">
        <w:rPr>
          <w:rFonts w:ascii="Gulim" w:eastAsia="Gulim" w:hAnsi="Gulim" w:hint="eastAsia"/>
          <w:szCs w:val="21"/>
          <w:lang w:eastAsia="ko-KR"/>
        </w:rPr>
        <w:t xml:space="preserve"> </w:t>
      </w:r>
      <w:r w:rsidR="00C92FDA" w:rsidRPr="00541EAA">
        <w:rPr>
          <w:rFonts w:ascii="Gulim" w:eastAsia="Gulim" w:hAnsi="Gulim" w:hint="eastAsia"/>
          <w:szCs w:val="21"/>
          <w:lang w:eastAsia="ko-KR"/>
        </w:rPr>
        <w:t xml:space="preserve">과세대상판매액이 </w:t>
      </w:r>
      <w:r w:rsidR="00677DCC" w:rsidRPr="00541EAA">
        <w:rPr>
          <w:rFonts w:ascii="Gulim" w:eastAsia="Gulim" w:hAnsi="Gulim" w:hint="eastAsia"/>
          <w:szCs w:val="21"/>
          <w:lang w:eastAsia="ko-KR"/>
        </w:rPr>
        <w:t xml:space="preserve">소규모 납세인의 기준보다 </w:t>
      </w:r>
      <w:r w:rsidR="0053143E" w:rsidRPr="00541EAA">
        <w:rPr>
          <w:rFonts w:ascii="Gulim" w:eastAsia="Gulim" w:hAnsi="Gulim" w:hint="eastAsia"/>
          <w:szCs w:val="21"/>
          <w:lang w:eastAsia="ko-KR"/>
        </w:rPr>
        <w:t xml:space="preserve">높은 기타 개인은 소규모 납세인의 납세 기준을 적용한다. </w:t>
      </w:r>
      <w:r w:rsidR="003A0A94" w:rsidRPr="00541EAA">
        <w:rPr>
          <w:rFonts w:ascii="Gulim" w:eastAsia="Gulim" w:hAnsi="Gulim" w:hint="eastAsia"/>
          <w:szCs w:val="21"/>
          <w:lang w:eastAsia="ko-KR"/>
        </w:rPr>
        <w:t>비기업</w:t>
      </w:r>
      <w:r w:rsidR="00EF5C56" w:rsidRPr="00541EAA">
        <w:rPr>
          <w:rFonts w:ascii="Gulim" w:eastAsia="Gulim" w:hAnsi="Gulim" w:hint="eastAsia"/>
          <w:szCs w:val="21"/>
          <w:lang w:eastAsia="ko-KR"/>
        </w:rPr>
        <w:t xml:space="preserve"> 단위, 과세행위가 거의 발생하지 않는 기업은 </w:t>
      </w:r>
      <w:r w:rsidR="003F406D" w:rsidRPr="00541EAA">
        <w:rPr>
          <w:rFonts w:ascii="Gulim" w:eastAsia="Gulim" w:hAnsi="Gulim" w:hint="eastAsia"/>
          <w:szCs w:val="21"/>
          <w:lang w:eastAsia="ko-KR"/>
        </w:rPr>
        <w:t>소규모 납세인의 납세 규정</w:t>
      </w:r>
      <w:r w:rsidR="00E83FC4" w:rsidRPr="00541EAA">
        <w:rPr>
          <w:rFonts w:ascii="Gulim" w:eastAsia="Gulim" w:hAnsi="Gulim" w:hint="eastAsia"/>
          <w:szCs w:val="21"/>
          <w:lang w:eastAsia="ko-KR"/>
        </w:rPr>
        <w:t>을 선택하여 적용할 수 있다.</w:t>
      </w:r>
      <w:r w:rsidR="00FB33A8">
        <w:rPr>
          <w:rFonts w:ascii="Gulim" w:eastAsia="Gulim" w:hAnsi="Gulim"/>
          <w:szCs w:val="21"/>
          <w:lang w:eastAsia="ko-KR"/>
        </w:rPr>
        <w:t>”</w:t>
      </w:r>
      <w:r w:rsidR="00E83FC4" w:rsidRPr="00541EAA">
        <w:rPr>
          <w:rFonts w:ascii="Gulim" w:eastAsia="Gulim" w:hAnsi="Gulim" w:hint="eastAsia"/>
          <w:szCs w:val="21"/>
          <w:lang w:eastAsia="ko-KR"/>
        </w:rPr>
        <w:t xml:space="preserve"> </w:t>
      </w:r>
    </w:p>
    <w:p w:rsidR="004D48A3" w:rsidRPr="00541EAA" w:rsidRDefault="000A7F19" w:rsidP="00541EAA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541EAA">
        <w:rPr>
          <w:rFonts w:ascii="Gulim" w:eastAsia="Gulim" w:hAnsi="Gulim" w:hint="eastAsia"/>
          <w:szCs w:val="21"/>
          <w:lang w:eastAsia="ko-KR"/>
        </w:rPr>
        <w:t xml:space="preserve">2. 과세서비스를 </w:t>
      </w:r>
      <w:r w:rsidR="00F06BBF" w:rsidRPr="00541EAA">
        <w:rPr>
          <w:rFonts w:ascii="Gulim" w:eastAsia="Gulim" w:hAnsi="Gulim" w:hint="eastAsia"/>
          <w:szCs w:val="21"/>
          <w:lang w:eastAsia="ko-KR"/>
        </w:rPr>
        <w:t>제공하는</w:t>
      </w:r>
      <w:r w:rsidRPr="00541EAA">
        <w:rPr>
          <w:rFonts w:ascii="Gulim" w:eastAsia="Gulim" w:hAnsi="Gulim" w:hint="eastAsia"/>
          <w:szCs w:val="21"/>
          <w:lang w:eastAsia="ko-KR"/>
        </w:rPr>
        <w:t xml:space="preserve"> 영업세의 </w:t>
      </w:r>
      <w:r w:rsidR="004C034C">
        <w:rPr>
          <w:rFonts w:ascii="Gulim" w:eastAsia="Gulim" w:hAnsi="Gulim" w:hint="eastAsia"/>
          <w:szCs w:val="21"/>
          <w:lang w:eastAsia="ko-KR"/>
        </w:rPr>
        <w:t>증치세</w:t>
      </w:r>
      <w:r w:rsidRPr="00541EAA">
        <w:rPr>
          <w:rFonts w:ascii="Gulim" w:eastAsia="Gulim" w:hAnsi="Gulim" w:hint="eastAsia"/>
          <w:szCs w:val="21"/>
          <w:lang w:eastAsia="ko-KR"/>
        </w:rPr>
        <w:t xml:space="preserve"> 전환 시범 </w:t>
      </w:r>
      <w:r w:rsidR="00F06BBF" w:rsidRPr="00541EAA">
        <w:rPr>
          <w:rFonts w:ascii="Gulim" w:eastAsia="Gulim" w:hAnsi="Gulim" w:hint="eastAsia"/>
          <w:szCs w:val="21"/>
          <w:lang w:eastAsia="ko-KR"/>
        </w:rPr>
        <w:t>납세인은</w:t>
      </w:r>
      <w:r w:rsidR="00876C47" w:rsidRPr="00541EAA">
        <w:rPr>
          <w:rFonts w:ascii="Gulim" w:eastAsia="Gulim" w:hAnsi="Gulim" w:hint="eastAsia"/>
          <w:szCs w:val="21"/>
          <w:lang w:eastAsia="ko-KR"/>
        </w:rPr>
        <w:t xml:space="preserve"> </w:t>
      </w:r>
      <w:r w:rsidR="004C034C">
        <w:rPr>
          <w:rFonts w:ascii="Gulim" w:eastAsia="Gulim" w:hAnsi="Gulim" w:hint="eastAsia"/>
          <w:szCs w:val="21"/>
          <w:lang w:eastAsia="ko-KR"/>
        </w:rPr>
        <w:t>증치세</w:t>
      </w:r>
      <w:r w:rsidR="00876C47" w:rsidRPr="00541EAA">
        <w:rPr>
          <w:rFonts w:ascii="Gulim" w:eastAsia="Gulim" w:hAnsi="Gulim" w:hint="eastAsia"/>
          <w:szCs w:val="21"/>
          <w:lang w:eastAsia="ko-KR"/>
        </w:rPr>
        <w:t xml:space="preserve"> 일반 납세인 </w:t>
      </w:r>
      <w:r w:rsidR="00F06BBF" w:rsidRPr="00541EAA">
        <w:rPr>
          <w:rFonts w:ascii="Gulim" w:eastAsia="Gulim" w:hAnsi="Gulim" w:hint="eastAsia"/>
          <w:szCs w:val="21"/>
          <w:lang w:eastAsia="ko-KR"/>
        </w:rPr>
        <w:t>자격</w:t>
      </w:r>
      <w:r w:rsidR="004C034C">
        <w:rPr>
          <w:rFonts w:ascii="Gulim" w:eastAsia="Gulim" w:hAnsi="Gulim" w:hint="eastAsia"/>
          <w:szCs w:val="21"/>
          <w:lang w:eastAsia="ko-KR"/>
        </w:rPr>
        <w:t>인정</w:t>
      </w:r>
      <w:r w:rsidR="00F06BBF" w:rsidRPr="00541EAA">
        <w:rPr>
          <w:rFonts w:ascii="Gulim" w:eastAsia="Gulim" w:hAnsi="Gulim" w:hint="eastAsia"/>
          <w:szCs w:val="21"/>
          <w:lang w:eastAsia="ko-KR"/>
        </w:rPr>
        <w:t xml:space="preserve"> 진행 시</w:t>
      </w:r>
      <w:r w:rsidR="00876C47" w:rsidRPr="00541EAA">
        <w:rPr>
          <w:rFonts w:ascii="Gulim" w:eastAsia="Gulim" w:hAnsi="Gulim" w:hint="eastAsia"/>
          <w:szCs w:val="21"/>
          <w:lang w:eastAsia="ko-KR"/>
        </w:rPr>
        <w:t xml:space="preserve">, </w:t>
      </w:r>
      <w:r w:rsidR="00F06BBF" w:rsidRPr="00541EAA">
        <w:rPr>
          <w:rFonts w:ascii="Gulim" w:eastAsia="Gulim" w:hAnsi="Gulim" w:hint="eastAsia"/>
          <w:szCs w:val="21"/>
          <w:lang w:eastAsia="ko-KR"/>
        </w:rPr>
        <w:t xml:space="preserve">그 소규모 납세인 조건은 </w:t>
      </w:r>
      <w:r w:rsidR="00876C47" w:rsidRPr="00541EAA">
        <w:rPr>
          <w:rFonts w:ascii="Gulim" w:eastAsia="Gulim" w:hAnsi="Gulim" w:hint="eastAsia"/>
          <w:szCs w:val="21"/>
          <w:lang w:eastAsia="ko-KR"/>
        </w:rPr>
        <w:t>&lt;교통운수업 및 일부 현대서비스업 영업세</w:t>
      </w:r>
      <w:r w:rsidR="005B12B3" w:rsidRPr="00541EAA">
        <w:rPr>
          <w:rFonts w:ascii="Gulim" w:eastAsia="Gulim" w:hAnsi="Gulim" w:hint="eastAsia"/>
          <w:szCs w:val="21"/>
          <w:lang w:eastAsia="ko-KR"/>
        </w:rPr>
        <w:t xml:space="preserve">의 </w:t>
      </w:r>
      <w:r w:rsidR="004C034C">
        <w:rPr>
          <w:rFonts w:ascii="Gulim" w:eastAsia="Gulim" w:hAnsi="Gulim" w:hint="eastAsia"/>
          <w:szCs w:val="21"/>
          <w:lang w:eastAsia="ko-KR"/>
        </w:rPr>
        <w:t>증치세</w:t>
      </w:r>
      <w:r w:rsidR="005B12B3" w:rsidRPr="00541EAA">
        <w:rPr>
          <w:rFonts w:ascii="Gulim" w:eastAsia="Gulim" w:hAnsi="Gulim" w:hint="eastAsia"/>
          <w:szCs w:val="21"/>
          <w:lang w:eastAsia="ko-KR"/>
        </w:rPr>
        <w:t xml:space="preserve"> 전환 시범 실시방안)(재세[2013]37호 첨부파일1)</w:t>
      </w:r>
      <w:r w:rsidR="00596077" w:rsidRPr="00541EAA">
        <w:rPr>
          <w:rFonts w:ascii="Gulim" w:eastAsia="Gulim" w:hAnsi="Gulim" w:hint="eastAsia"/>
          <w:szCs w:val="21"/>
          <w:lang w:eastAsia="ko-KR"/>
        </w:rPr>
        <w:t>의 제 3조 제 3</w:t>
      </w:r>
      <w:r w:rsidR="00FB33A8">
        <w:rPr>
          <w:rFonts w:ascii="Gulim" w:eastAsia="Gulim" w:hAnsi="Gulim" w:hint="eastAsia"/>
          <w:szCs w:val="21"/>
          <w:lang w:eastAsia="ko-KR"/>
        </w:rPr>
        <w:t>항</w:t>
      </w:r>
      <w:r w:rsidR="00F06BBF" w:rsidRPr="00541EAA">
        <w:rPr>
          <w:rFonts w:ascii="Gulim" w:eastAsia="Gulim" w:hAnsi="Gulim" w:hint="eastAsia"/>
          <w:szCs w:val="21"/>
          <w:lang w:eastAsia="ko-KR"/>
        </w:rPr>
        <w:t>을</w:t>
      </w:r>
      <w:r w:rsidR="00596077" w:rsidRPr="00541EAA">
        <w:rPr>
          <w:rFonts w:ascii="Gulim" w:eastAsia="Gulim" w:hAnsi="Gulim" w:hint="eastAsia"/>
          <w:szCs w:val="21"/>
          <w:lang w:eastAsia="ko-KR"/>
        </w:rPr>
        <w:t xml:space="preserve"> </w:t>
      </w:r>
      <w:r w:rsidR="00F06BBF" w:rsidRPr="00541EAA">
        <w:rPr>
          <w:rFonts w:ascii="Gulim" w:eastAsia="Gulim" w:hAnsi="Gulim" w:hint="eastAsia"/>
          <w:szCs w:val="21"/>
          <w:lang w:eastAsia="ko-KR"/>
        </w:rPr>
        <w:t xml:space="preserve">적용한다. </w:t>
      </w:r>
      <w:r w:rsidR="00FB33A8">
        <w:rPr>
          <w:rFonts w:ascii="Gulim" w:eastAsia="Gulim" w:hAnsi="Gulim" w:hint="eastAsia"/>
          <w:szCs w:val="21"/>
          <w:lang w:eastAsia="ko-KR"/>
        </w:rPr>
        <w:t xml:space="preserve">즉, </w:t>
      </w:r>
      <w:r w:rsidR="00FB33A8">
        <w:rPr>
          <w:rFonts w:ascii="Gulim" w:eastAsia="Gulim" w:hAnsi="Gulim"/>
          <w:szCs w:val="21"/>
          <w:lang w:eastAsia="ko-KR"/>
        </w:rPr>
        <w:t>‘</w:t>
      </w:r>
      <w:r w:rsidR="00E9253B" w:rsidRPr="00541EAA">
        <w:rPr>
          <w:rFonts w:ascii="Gulim" w:eastAsia="Gulim" w:hAnsi="Gulim" w:hint="eastAsia"/>
          <w:szCs w:val="21"/>
          <w:lang w:eastAsia="ko-KR"/>
        </w:rPr>
        <w:t xml:space="preserve">과세서비스 연 판매액이 </w:t>
      </w:r>
      <w:r w:rsidR="009A5732" w:rsidRPr="00541EAA">
        <w:rPr>
          <w:rFonts w:ascii="Gulim" w:eastAsia="Gulim" w:hAnsi="Gulim" w:hint="eastAsia"/>
          <w:szCs w:val="21"/>
          <w:lang w:eastAsia="ko-KR"/>
        </w:rPr>
        <w:t>규정한 기준보다 높을 시 기타 개인은 일반 납세인에 속하지 않으며, 과세서비스</w:t>
      </w:r>
      <w:r w:rsidR="003A0A94" w:rsidRPr="00541EAA">
        <w:rPr>
          <w:rFonts w:ascii="Gulim" w:eastAsia="Gulim" w:hAnsi="Gulim" w:hint="eastAsia"/>
          <w:szCs w:val="21"/>
          <w:lang w:eastAsia="ko-KR"/>
        </w:rPr>
        <w:t>를 거의 제공하지 않는 비기업 단위</w:t>
      </w:r>
      <w:r w:rsidR="004D48A3" w:rsidRPr="00541EAA">
        <w:rPr>
          <w:rFonts w:ascii="Gulim" w:eastAsia="Gulim" w:hAnsi="Gulim" w:hint="eastAsia"/>
          <w:szCs w:val="21"/>
          <w:lang w:eastAsia="ko-KR"/>
        </w:rPr>
        <w:t xml:space="preserve">, 기업과 개인사업자는 소규모 납세인 세수 </w:t>
      </w:r>
      <w:r w:rsidR="00C60794" w:rsidRPr="00541EAA">
        <w:rPr>
          <w:rFonts w:ascii="Gulim" w:eastAsia="Gulim" w:hAnsi="Gulim" w:hint="eastAsia"/>
          <w:szCs w:val="21"/>
          <w:lang w:eastAsia="ko-KR"/>
        </w:rPr>
        <w:t>규정을 적용한다.</w:t>
      </w:r>
      <w:r w:rsidR="00FB33A8">
        <w:rPr>
          <w:rFonts w:ascii="Gulim" w:eastAsia="Gulim" w:hAnsi="Gulim"/>
          <w:szCs w:val="21"/>
          <w:lang w:eastAsia="ko-KR"/>
        </w:rPr>
        <w:t>”</w:t>
      </w:r>
      <w:r w:rsidR="00C60794" w:rsidRPr="00541EAA">
        <w:rPr>
          <w:rFonts w:ascii="Gulim" w:eastAsia="Gulim" w:hAnsi="Gulim" w:hint="eastAsia"/>
          <w:szCs w:val="21"/>
          <w:lang w:eastAsia="ko-KR"/>
        </w:rPr>
        <w:t xml:space="preserve"> </w:t>
      </w:r>
    </w:p>
    <w:p w:rsidR="00CC5E91" w:rsidRPr="00541EAA" w:rsidRDefault="00876C47" w:rsidP="00541EAA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541EAA">
        <w:rPr>
          <w:rFonts w:ascii="Gulim" w:eastAsia="Gulim" w:hAnsi="Gulim" w:hint="eastAsia"/>
          <w:szCs w:val="21"/>
          <w:lang w:eastAsia="ko-KR"/>
        </w:rPr>
        <w:t xml:space="preserve">3. </w:t>
      </w:r>
      <w:r w:rsidR="009F4B26" w:rsidRPr="00541EAA">
        <w:rPr>
          <w:rFonts w:ascii="Gulim" w:eastAsia="Gulim" w:hAnsi="Gulim" w:hint="eastAsia"/>
          <w:szCs w:val="21"/>
          <w:lang w:eastAsia="ko-KR"/>
        </w:rPr>
        <w:t>화물판매와 가공, 수선, 재조정 용역 및 과세서비스 제공 납세인은 과세화물 및 용역판매액과 과세서비스판매액을 구별하여 계산하</w:t>
      </w:r>
      <w:r w:rsidR="00BE2EB5" w:rsidRPr="00541EAA">
        <w:rPr>
          <w:rFonts w:ascii="Gulim" w:eastAsia="Gulim" w:hAnsi="Gulim" w:hint="eastAsia"/>
          <w:szCs w:val="21"/>
          <w:lang w:eastAsia="ko-KR"/>
        </w:rPr>
        <w:t>며,</w:t>
      </w:r>
      <w:r w:rsidR="009F4B26" w:rsidRPr="00541EAA">
        <w:rPr>
          <w:rFonts w:ascii="Gulim" w:eastAsia="Gulim" w:hAnsi="Gulim" w:hint="eastAsia"/>
          <w:szCs w:val="21"/>
          <w:lang w:eastAsia="ko-KR"/>
        </w:rPr>
        <w:t xml:space="preserve"> </w:t>
      </w:r>
      <w:r w:rsidR="004C034C">
        <w:rPr>
          <w:rFonts w:ascii="Gulim" w:eastAsia="Gulim" w:hAnsi="Gulim" w:hint="eastAsia"/>
          <w:szCs w:val="21"/>
          <w:lang w:eastAsia="ko-KR"/>
        </w:rPr>
        <w:t>증치세</w:t>
      </w:r>
      <w:r w:rsidR="009F4B26" w:rsidRPr="00541EAA">
        <w:rPr>
          <w:rFonts w:ascii="Gulim" w:eastAsia="Gulim" w:hAnsi="Gulim" w:hint="eastAsia"/>
          <w:szCs w:val="21"/>
          <w:lang w:eastAsia="ko-KR"/>
        </w:rPr>
        <w:t xml:space="preserve"> 일반 납세인 자격 </w:t>
      </w:r>
      <w:r w:rsidR="004C034C">
        <w:rPr>
          <w:rFonts w:ascii="Gulim" w:eastAsia="Gulim" w:hAnsi="Gulim" w:hint="eastAsia"/>
          <w:szCs w:val="21"/>
          <w:lang w:eastAsia="ko-KR"/>
        </w:rPr>
        <w:t>인정</w:t>
      </w:r>
      <w:r w:rsidR="009F4B26" w:rsidRPr="00541EAA">
        <w:rPr>
          <w:rFonts w:ascii="Gulim" w:eastAsia="Gulim" w:hAnsi="Gulim" w:hint="eastAsia"/>
          <w:szCs w:val="21"/>
          <w:lang w:eastAsia="ko-KR"/>
        </w:rPr>
        <w:t xml:space="preserve"> 기준을</w:t>
      </w:r>
      <w:r w:rsidR="000F7F63" w:rsidRPr="00541EAA">
        <w:rPr>
          <w:rFonts w:ascii="Gulim" w:eastAsia="Gulim" w:hAnsi="Gulim" w:hint="eastAsia"/>
          <w:szCs w:val="21"/>
          <w:lang w:eastAsia="ko-KR"/>
        </w:rPr>
        <w:t xml:space="preserve"> </w:t>
      </w:r>
      <w:r w:rsidR="00E71600" w:rsidRPr="00541EAA">
        <w:rPr>
          <w:rFonts w:ascii="Gulim" w:eastAsia="Gulim" w:hAnsi="Gulim" w:hint="eastAsia"/>
          <w:szCs w:val="21"/>
          <w:lang w:eastAsia="ko-KR"/>
        </w:rPr>
        <w:t xml:space="preserve">각각 </w:t>
      </w:r>
      <w:r w:rsidR="000F7F63" w:rsidRPr="00541EAA">
        <w:rPr>
          <w:rFonts w:ascii="Gulim" w:eastAsia="Gulim" w:hAnsi="Gulim" w:hint="eastAsia"/>
          <w:szCs w:val="21"/>
          <w:lang w:eastAsia="ko-KR"/>
        </w:rPr>
        <w:t>적용해야 한다.</w:t>
      </w:r>
    </w:p>
    <w:p w:rsidR="00876C47" w:rsidRPr="00541EAA" w:rsidRDefault="00CC5E91" w:rsidP="00541EAA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541EAA">
        <w:rPr>
          <w:rFonts w:ascii="Gulim" w:eastAsia="Gulim" w:hAnsi="Gulim" w:hint="eastAsia"/>
          <w:szCs w:val="21"/>
          <w:lang w:eastAsia="ko-KR"/>
        </w:rPr>
        <w:t>화물판매와 가공, 수선, 재조정 용역 및 과세서</w:t>
      </w:r>
      <w:r w:rsidR="004128DF" w:rsidRPr="00541EAA">
        <w:rPr>
          <w:rFonts w:ascii="Gulim" w:eastAsia="Gulim" w:hAnsi="Gulim" w:hint="eastAsia"/>
          <w:szCs w:val="21"/>
          <w:lang w:eastAsia="ko-KR"/>
        </w:rPr>
        <w:t xml:space="preserve">비스를 제공하며, 과세행위가 거의 발생하지 않는 비기업 단위, 기업과 개인사업자는 소규모 납세인 세수규정을 적용한다. </w:t>
      </w:r>
    </w:p>
    <w:p w:rsidR="00876C47" w:rsidRPr="00541EAA" w:rsidRDefault="0053143E" w:rsidP="00541EAA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541EAA">
        <w:rPr>
          <w:rFonts w:ascii="Gulim" w:eastAsia="Gulim" w:hAnsi="Gulim" w:hint="eastAsia"/>
          <w:szCs w:val="21"/>
          <w:lang w:eastAsia="ko-KR"/>
        </w:rPr>
        <w:t>4</w:t>
      </w:r>
      <w:r w:rsidR="00876C47" w:rsidRPr="00541EAA">
        <w:rPr>
          <w:rFonts w:ascii="Gulim" w:eastAsia="Gulim" w:hAnsi="Gulim" w:hint="eastAsia"/>
          <w:szCs w:val="21"/>
          <w:lang w:eastAsia="ko-KR"/>
        </w:rPr>
        <w:t xml:space="preserve">. 국가세무총국의 별도 규정 외에, </w:t>
      </w:r>
      <w:r w:rsidR="004C034C">
        <w:rPr>
          <w:rFonts w:ascii="Gulim" w:eastAsia="Gulim" w:hAnsi="Gulim" w:hint="eastAsia"/>
          <w:szCs w:val="21"/>
          <w:lang w:eastAsia="ko-KR"/>
        </w:rPr>
        <w:t>증치세</w:t>
      </w:r>
      <w:r w:rsidR="00876C47" w:rsidRPr="00541EAA">
        <w:rPr>
          <w:rFonts w:ascii="Gulim" w:eastAsia="Gulim" w:hAnsi="Gulim" w:hint="eastAsia"/>
          <w:szCs w:val="21"/>
          <w:lang w:eastAsia="ko-KR"/>
        </w:rPr>
        <w:t xml:space="preserve"> 일반 납세인 자격</w:t>
      </w:r>
      <w:r w:rsidR="004C034C">
        <w:rPr>
          <w:rFonts w:ascii="Gulim" w:eastAsia="Gulim" w:hAnsi="Gulim" w:hint="eastAsia"/>
          <w:szCs w:val="21"/>
          <w:lang w:eastAsia="ko-KR"/>
        </w:rPr>
        <w:t>인정</w:t>
      </w:r>
      <w:r w:rsidR="00876C47" w:rsidRPr="00541EAA">
        <w:rPr>
          <w:rFonts w:ascii="Gulim" w:eastAsia="Gulim" w:hAnsi="Gulim" w:hint="eastAsia"/>
          <w:szCs w:val="21"/>
          <w:lang w:eastAsia="ko-KR"/>
        </w:rPr>
        <w:t>의 구체적인 절차는 &lt;</w:t>
      </w:r>
      <w:r w:rsidR="004C034C">
        <w:rPr>
          <w:rFonts w:ascii="Gulim" w:eastAsia="Gulim" w:hAnsi="Gulim" w:hint="eastAsia"/>
          <w:szCs w:val="21"/>
          <w:lang w:eastAsia="ko-KR"/>
        </w:rPr>
        <w:t>증치세</w:t>
      </w:r>
      <w:r w:rsidR="00876C47" w:rsidRPr="00541EAA">
        <w:rPr>
          <w:rFonts w:ascii="Gulim" w:eastAsia="Gulim" w:hAnsi="Gulim" w:hint="eastAsia"/>
          <w:szCs w:val="21"/>
          <w:lang w:eastAsia="ko-KR"/>
        </w:rPr>
        <w:t xml:space="preserve"> 일반 납세인 자격</w:t>
      </w:r>
      <w:r w:rsidR="004C034C">
        <w:rPr>
          <w:rFonts w:ascii="Gulim" w:eastAsia="Gulim" w:hAnsi="Gulim" w:hint="eastAsia"/>
          <w:szCs w:val="21"/>
          <w:lang w:eastAsia="ko-KR"/>
        </w:rPr>
        <w:t>인정</w:t>
      </w:r>
      <w:r w:rsidR="00876C47" w:rsidRPr="00541EAA">
        <w:rPr>
          <w:rFonts w:ascii="Gulim" w:eastAsia="Gulim" w:hAnsi="Gulim" w:hint="eastAsia"/>
          <w:szCs w:val="21"/>
          <w:lang w:eastAsia="ko-KR"/>
        </w:rPr>
        <w:t xml:space="preserve"> 관리방법&gt;(국가세무총국령제22호)에 따라 관련 규정을 실시한다. </w:t>
      </w:r>
    </w:p>
    <w:p w:rsidR="00876C47" w:rsidRPr="00541EAA" w:rsidRDefault="00876C47" w:rsidP="00541EAA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541EAA">
        <w:rPr>
          <w:rFonts w:ascii="Gulim" w:eastAsia="Gulim" w:hAnsi="Gulim" w:hint="eastAsia"/>
          <w:szCs w:val="21"/>
          <w:lang w:eastAsia="ko-KR"/>
        </w:rPr>
        <w:t xml:space="preserve">5. 본 공고는 2013년 8월 1일부터 시행한다. </w:t>
      </w:r>
    </w:p>
    <w:p w:rsidR="00EF1487" w:rsidRPr="00541EAA" w:rsidRDefault="00876C47" w:rsidP="00541EAA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541EAA">
        <w:rPr>
          <w:rFonts w:ascii="Gulim" w:eastAsia="Gulim" w:hAnsi="Gulim" w:hint="eastAsia"/>
          <w:szCs w:val="21"/>
          <w:lang w:eastAsia="ko-KR"/>
        </w:rPr>
        <w:t xml:space="preserve">이에 특별히 공고한다. </w:t>
      </w:r>
    </w:p>
    <w:p w:rsidR="00EF1487" w:rsidRPr="00541EAA" w:rsidRDefault="00C74571" w:rsidP="00541EAA">
      <w:pPr>
        <w:wordWrap w:val="0"/>
        <w:topLinePunct/>
        <w:adjustRightInd w:val="0"/>
        <w:snapToGrid w:val="0"/>
        <w:ind w:firstLineChars="50" w:firstLine="105"/>
        <w:jc w:val="right"/>
        <w:rPr>
          <w:rFonts w:ascii="Gulim" w:eastAsia="Gulim" w:hAnsi="Gulim"/>
          <w:szCs w:val="21"/>
          <w:lang w:eastAsia="ko-KR"/>
        </w:rPr>
      </w:pPr>
      <w:r w:rsidRPr="00541EAA">
        <w:rPr>
          <w:rFonts w:ascii="Gulim" w:eastAsia="Gulim" w:hAnsi="Gulim" w:hint="eastAsia"/>
          <w:szCs w:val="21"/>
          <w:lang w:eastAsia="ko-KR"/>
        </w:rPr>
        <w:t>국가세무총국</w:t>
      </w:r>
    </w:p>
    <w:p w:rsidR="009375EF" w:rsidRPr="00541EAA" w:rsidRDefault="00EF1487" w:rsidP="00541EAA">
      <w:pPr>
        <w:wordWrap w:val="0"/>
        <w:topLinePunct/>
        <w:adjustRightInd w:val="0"/>
        <w:snapToGrid w:val="0"/>
        <w:ind w:firstLineChars="0" w:firstLine="0"/>
        <w:jc w:val="right"/>
        <w:rPr>
          <w:rFonts w:ascii="Gulim" w:eastAsia="Gulim" w:hAnsi="Gulim"/>
          <w:szCs w:val="21"/>
          <w:lang w:eastAsia="ko-KR"/>
        </w:rPr>
      </w:pPr>
      <w:r w:rsidRPr="00541EAA">
        <w:rPr>
          <w:rFonts w:ascii="Gulim" w:eastAsia="Gulim" w:hAnsi="Gulim" w:hint="eastAsia"/>
          <w:szCs w:val="21"/>
          <w:lang w:eastAsia="ko-KR"/>
        </w:rPr>
        <w:lastRenderedPageBreak/>
        <w:t xml:space="preserve">　　2013</w:t>
      </w:r>
      <w:r w:rsidR="00C74571" w:rsidRPr="00541EAA">
        <w:rPr>
          <w:rFonts w:ascii="Gulim" w:eastAsia="Gulim" w:hAnsi="Gulim" w:hint="eastAsia"/>
          <w:szCs w:val="21"/>
          <w:lang w:eastAsia="ko-KR"/>
        </w:rPr>
        <w:t xml:space="preserve">년 </w:t>
      </w:r>
      <w:r w:rsidRPr="00541EAA">
        <w:rPr>
          <w:rFonts w:ascii="Gulim" w:eastAsia="Gulim" w:hAnsi="Gulim" w:hint="eastAsia"/>
          <w:szCs w:val="21"/>
          <w:lang w:eastAsia="ko-KR"/>
        </w:rPr>
        <w:t>6</w:t>
      </w:r>
      <w:r w:rsidR="00C74571" w:rsidRPr="00541EAA">
        <w:rPr>
          <w:rFonts w:ascii="Gulim" w:eastAsia="Gulim" w:hAnsi="Gulim" w:hint="eastAsia"/>
          <w:szCs w:val="21"/>
          <w:lang w:eastAsia="ko-KR"/>
        </w:rPr>
        <w:t xml:space="preserve">월 </w:t>
      </w:r>
      <w:r w:rsidRPr="00541EAA">
        <w:rPr>
          <w:rFonts w:ascii="Gulim" w:eastAsia="Gulim" w:hAnsi="Gulim" w:hint="eastAsia"/>
          <w:szCs w:val="21"/>
          <w:lang w:eastAsia="ko-KR"/>
        </w:rPr>
        <w:t>21</w:t>
      </w:r>
      <w:r w:rsidR="00C74571" w:rsidRPr="00541EAA">
        <w:rPr>
          <w:rFonts w:ascii="Gulim" w:eastAsia="Gulim" w:hAnsi="Gulim" w:hint="eastAsia"/>
          <w:szCs w:val="21"/>
          <w:lang w:eastAsia="ko-KR"/>
        </w:rPr>
        <w:t xml:space="preserve">일 </w:t>
      </w:r>
    </w:p>
    <w:sectPr w:rsidR="009375EF" w:rsidRPr="00541EAA" w:rsidSect="009375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39E" w:rsidRDefault="00C4539E" w:rsidP="00042083">
      <w:pPr>
        <w:spacing w:line="240" w:lineRule="auto"/>
        <w:ind w:firstLine="420"/>
      </w:pPr>
      <w:r>
        <w:separator/>
      </w:r>
    </w:p>
  </w:endnote>
  <w:endnote w:type="continuationSeparator" w:id="0">
    <w:p w:rsidR="00C4539E" w:rsidRDefault="00C4539E" w:rsidP="00042083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83" w:rsidRDefault="00042083" w:rsidP="00042083">
    <w:pPr>
      <w:pStyle w:val="a4"/>
      <w:ind w:firstLine="4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83" w:rsidRDefault="00042083" w:rsidP="00042083">
    <w:pPr>
      <w:pStyle w:val="a4"/>
      <w:ind w:firstLine="4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83" w:rsidRDefault="00042083" w:rsidP="00042083">
    <w:pPr>
      <w:pStyle w:val="a4"/>
      <w:ind w:firstLine="4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39E" w:rsidRDefault="00C4539E" w:rsidP="00042083">
      <w:pPr>
        <w:spacing w:line="240" w:lineRule="auto"/>
        <w:ind w:firstLine="420"/>
      </w:pPr>
      <w:r>
        <w:separator/>
      </w:r>
    </w:p>
  </w:footnote>
  <w:footnote w:type="continuationSeparator" w:id="0">
    <w:p w:rsidR="00C4539E" w:rsidRDefault="00C4539E" w:rsidP="00042083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83" w:rsidRDefault="00042083" w:rsidP="00042083">
    <w:pPr>
      <w:pStyle w:val="a3"/>
      <w:ind w:firstLine="4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83" w:rsidRDefault="00042083" w:rsidP="00042083">
    <w:pPr>
      <w:pStyle w:val="a3"/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83" w:rsidRDefault="00042083" w:rsidP="00042083">
    <w:pPr>
      <w:pStyle w:val="a3"/>
      <w:ind w:firstLine="4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487"/>
    <w:rsid w:val="00015523"/>
    <w:rsid w:val="00042083"/>
    <w:rsid w:val="00050CE0"/>
    <w:rsid w:val="00051106"/>
    <w:rsid w:val="000577F8"/>
    <w:rsid w:val="00071706"/>
    <w:rsid w:val="000A2F89"/>
    <w:rsid w:val="000A7F19"/>
    <w:rsid w:val="000F7F63"/>
    <w:rsid w:val="00187D3F"/>
    <w:rsid w:val="001B440D"/>
    <w:rsid w:val="001C190E"/>
    <w:rsid w:val="001E09E7"/>
    <w:rsid w:val="002027F4"/>
    <w:rsid w:val="00251595"/>
    <w:rsid w:val="00267D5B"/>
    <w:rsid w:val="002D5A01"/>
    <w:rsid w:val="0033727E"/>
    <w:rsid w:val="00347260"/>
    <w:rsid w:val="00347FD0"/>
    <w:rsid w:val="00357822"/>
    <w:rsid w:val="00397D07"/>
    <w:rsid w:val="003A0A94"/>
    <w:rsid w:val="003F05FD"/>
    <w:rsid w:val="003F406D"/>
    <w:rsid w:val="004128DF"/>
    <w:rsid w:val="00455B8E"/>
    <w:rsid w:val="00472BFE"/>
    <w:rsid w:val="004C034C"/>
    <w:rsid w:val="004D48A3"/>
    <w:rsid w:val="005270BA"/>
    <w:rsid w:val="0053143E"/>
    <w:rsid w:val="00541EAA"/>
    <w:rsid w:val="00596077"/>
    <w:rsid w:val="005B12B3"/>
    <w:rsid w:val="005D02F3"/>
    <w:rsid w:val="005E2EAC"/>
    <w:rsid w:val="006020FD"/>
    <w:rsid w:val="00604A1F"/>
    <w:rsid w:val="0064103D"/>
    <w:rsid w:val="0065592D"/>
    <w:rsid w:val="0065676E"/>
    <w:rsid w:val="00677DCC"/>
    <w:rsid w:val="006A0457"/>
    <w:rsid w:val="0075333E"/>
    <w:rsid w:val="007C64C1"/>
    <w:rsid w:val="00876C47"/>
    <w:rsid w:val="00904560"/>
    <w:rsid w:val="0093184A"/>
    <w:rsid w:val="009375EF"/>
    <w:rsid w:val="00960710"/>
    <w:rsid w:val="009737C4"/>
    <w:rsid w:val="00974BD2"/>
    <w:rsid w:val="00981A9B"/>
    <w:rsid w:val="009A02E0"/>
    <w:rsid w:val="009A5732"/>
    <w:rsid w:val="009F4B26"/>
    <w:rsid w:val="00A733BD"/>
    <w:rsid w:val="00A754F5"/>
    <w:rsid w:val="00AB07D9"/>
    <w:rsid w:val="00B26F55"/>
    <w:rsid w:val="00B75595"/>
    <w:rsid w:val="00B92E47"/>
    <w:rsid w:val="00BB7EAB"/>
    <w:rsid w:val="00BE2EB5"/>
    <w:rsid w:val="00C4539E"/>
    <w:rsid w:val="00C60794"/>
    <w:rsid w:val="00C74571"/>
    <w:rsid w:val="00C92FDA"/>
    <w:rsid w:val="00CB5581"/>
    <w:rsid w:val="00CC5E91"/>
    <w:rsid w:val="00E71600"/>
    <w:rsid w:val="00E83FC4"/>
    <w:rsid w:val="00E9253B"/>
    <w:rsid w:val="00EF1487"/>
    <w:rsid w:val="00EF56A2"/>
    <w:rsid w:val="00EF5C56"/>
    <w:rsid w:val="00F06BBF"/>
    <w:rsid w:val="00FB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208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页眉 Char"/>
    <w:basedOn w:val="a0"/>
    <w:link w:val="a3"/>
    <w:uiPriority w:val="99"/>
    <w:semiHidden/>
    <w:rsid w:val="00042083"/>
  </w:style>
  <w:style w:type="paragraph" w:styleId="a4">
    <w:name w:val="footer"/>
    <w:basedOn w:val="a"/>
    <w:link w:val="Char0"/>
    <w:uiPriority w:val="99"/>
    <w:semiHidden/>
    <w:unhideWhenUsed/>
    <w:rsid w:val="0004208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页脚 Char"/>
    <w:basedOn w:val="a0"/>
    <w:link w:val="a4"/>
    <w:uiPriority w:val="99"/>
    <w:semiHidden/>
    <w:rsid w:val="00042083"/>
  </w:style>
  <w:style w:type="character" w:customStyle="1" w:styleId="hps">
    <w:name w:val="hps"/>
    <w:basedOn w:val="a0"/>
    <w:rsid w:val="0033727E"/>
  </w:style>
  <w:style w:type="character" w:customStyle="1" w:styleId="atn">
    <w:name w:val="atn"/>
    <w:basedOn w:val="a0"/>
    <w:rsid w:val="003372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210</Words>
  <Characters>873</Characters>
  <Application>Microsoft Office Word</Application>
  <DocSecurity>0</DocSecurity>
  <Lines>39</Lines>
  <Paragraphs>26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8</cp:revision>
  <dcterms:created xsi:type="dcterms:W3CDTF">2013-07-09T22:48:00Z</dcterms:created>
  <dcterms:modified xsi:type="dcterms:W3CDTF">2013-07-10T00:55:00Z</dcterms:modified>
</cp:coreProperties>
</file>